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985" w:rsidRPr="00931865" w:rsidRDefault="00636F87" w:rsidP="006F6985">
      <w:pPr>
        <w:spacing w:after="0" w:line="240" w:lineRule="auto"/>
        <w:ind w:left="27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 работы М</w:t>
      </w:r>
      <w:r w:rsidR="006F6985" w:rsidRPr="009318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 учителей истории</w:t>
      </w:r>
    </w:p>
    <w:p w:rsidR="006F6985" w:rsidRPr="00931865" w:rsidRDefault="009E77F3" w:rsidP="0098622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 2024 - 2025</w:t>
      </w:r>
      <w:r w:rsidR="00636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учебный год</w:t>
      </w:r>
    </w:p>
    <w:p w:rsidR="006F6985" w:rsidRPr="00931865" w:rsidRDefault="006F6985" w:rsidP="006F6985">
      <w:pPr>
        <w:spacing w:after="0" w:line="240" w:lineRule="auto"/>
        <w:ind w:firstLine="555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26E2" w:rsidRPr="00D926E2" w:rsidRDefault="00D926E2" w:rsidP="00D926E2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D926E2">
        <w:rPr>
          <w:b/>
        </w:rPr>
        <w:t xml:space="preserve">I. Общая оценка работы по выполнению задач, поставленных перед ШМО учителей гуманитарного цикла. </w:t>
      </w:r>
    </w:p>
    <w:p w:rsidR="00D926E2" w:rsidRDefault="00636F87" w:rsidP="00D926E2">
      <w:pPr>
        <w:pStyle w:val="a3"/>
        <w:shd w:val="clear" w:color="auto" w:fill="FFFFFF"/>
        <w:spacing w:before="0" w:beforeAutospacing="0" w:after="150" w:afterAutospacing="0"/>
      </w:pPr>
      <w:r>
        <w:t>Деятельность М</w:t>
      </w:r>
      <w:r w:rsidR="00D926E2">
        <w:t xml:space="preserve">МО в 2024-2025 учебном году строилась в соответствии с требованиями всех нормативно – правовых документов, регламентирующих деятельность учителя в условиях современной системы школьного образования, планом </w:t>
      </w:r>
      <w:proofErr w:type="gramStart"/>
      <w:r w:rsidR="00D926E2">
        <w:t>работы  городского</w:t>
      </w:r>
      <w:proofErr w:type="gramEnd"/>
      <w:r w:rsidR="00D926E2">
        <w:t xml:space="preserve"> методического объединения учителей   истории и обществознания, </w:t>
      </w:r>
      <w:proofErr w:type="spellStart"/>
      <w:r w:rsidR="00D926E2">
        <w:t>общегор</w:t>
      </w:r>
      <w:proofErr w:type="spellEnd"/>
      <w:r w:rsidR="00D926E2">
        <w:t xml:space="preserve"> </w:t>
      </w:r>
      <w:proofErr w:type="spellStart"/>
      <w:r w:rsidR="00D926E2">
        <w:t>одской</w:t>
      </w:r>
      <w:proofErr w:type="spellEnd"/>
      <w:r w:rsidR="00D926E2">
        <w:t xml:space="preserve"> методической темой. </w:t>
      </w:r>
    </w:p>
    <w:p w:rsidR="006F6985" w:rsidRPr="00D926E2" w:rsidRDefault="00D926E2" w:rsidP="00D926E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i/>
          <w:iCs/>
          <w:color w:val="000000"/>
          <w:sz w:val="21"/>
          <w:szCs w:val="21"/>
        </w:rPr>
      </w:pPr>
      <w:r>
        <w:t>Методичес</w:t>
      </w:r>
      <w:r w:rsidR="00636F87">
        <w:t>кой темой над которой работало М</w:t>
      </w:r>
      <w:r>
        <w:t xml:space="preserve">МО в 2024 – 2025 учебном году </w:t>
      </w:r>
      <w:proofErr w:type="gramStart"/>
      <w:r>
        <w:t xml:space="preserve">была:  </w:t>
      </w:r>
      <w:r w:rsidRPr="00D926E2">
        <w:rPr>
          <w:b/>
        </w:rPr>
        <w:t>«</w:t>
      </w:r>
      <w:proofErr w:type="gramEnd"/>
      <w:r w:rsidRPr="00D926E2">
        <w:rPr>
          <w:b/>
        </w:rPr>
        <w:t>Применение технологий и средств формирования функциональной грамотности на уроках истории и обществознания как одно из условий обеспечения качества образования».</w:t>
      </w:r>
    </w:p>
    <w:p w:rsidR="006F6985" w:rsidRPr="004E70F2" w:rsidRDefault="00D926E2" w:rsidP="006F69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 В ходе работы над темой были поставлены следующие цели и задачи:</w:t>
      </w:r>
    </w:p>
    <w:p w:rsidR="00D926E2" w:rsidRDefault="00D926E2" w:rsidP="00D926E2">
      <w:pPr>
        <w:rPr>
          <w:rFonts w:ascii="Times New Roman" w:hAnsi="Times New Roman" w:cs="Times New Roman"/>
          <w:b/>
          <w:sz w:val="24"/>
          <w:szCs w:val="24"/>
        </w:rPr>
      </w:pPr>
      <w:r w:rsidRPr="00D926E2">
        <w:rPr>
          <w:rFonts w:ascii="Times New Roman" w:hAnsi="Times New Roman" w:cs="Times New Roman"/>
          <w:b/>
          <w:sz w:val="24"/>
          <w:szCs w:val="24"/>
        </w:rPr>
        <w:t>Цель деятельности: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 xml:space="preserve"> </w:t>
      </w:r>
      <w:r w:rsidRPr="00D926E2">
        <w:rPr>
          <w:rFonts w:ascii="Times New Roman" w:hAnsi="Times New Roman" w:cs="Times New Roman"/>
          <w:sz w:val="24"/>
          <w:szCs w:val="24"/>
        </w:rPr>
        <w:tab/>
        <w:t>Совершенствование профессиональной компетентности учителей, направленной на повышение эффективности и качества образовательного процесса, и применение технологий и средств формирования функциональной грамотности на уроках истории и обществознания.</w:t>
      </w:r>
    </w:p>
    <w:p w:rsidR="00D926E2" w:rsidRPr="00D926E2" w:rsidRDefault="00D926E2" w:rsidP="00D926E2">
      <w:pPr>
        <w:rPr>
          <w:rFonts w:ascii="Times New Roman" w:hAnsi="Times New Roman" w:cs="Times New Roman"/>
          <w:b/>
          <w:sz w:val="24"/>
          <w:szCs w:val="24"/>
        </w:rPr>
      </w:pPr>
      <w:r w:rsidRPr="00D926E2">
        <w:rPr>
          <w:rFonts w:ascii="Times New Roman" w:hAnsi="Times New Roman" w:cs="Times New Roman"/>
          <w:b/>
          <w:sz w:val="24"/>
          <w:szCs w:val="24"/>
        </w:rPr>
        <w:t>Задачи деятельности:</w:t>
      </w:r>
      <w:r w:rsidRPr="00D926E2">
        <w:rPr>
          <w:rFonts w:ascii="Times New Roman" w:hAnsi="Times New Roman" w:cs="Times New Roman"/>
          <w:b/>
          <w:sz w:val="24"/>
          <w:szCs w:val="24"/>
        </w:rPr>
        <w:tab/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Развивать педагогический потенциал учителя через внедрение и развитие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современных информационных технологий в школе.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• Обеспечить результативность прочных знаний обучающихся через создание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теоретической и практической основы применения в образовательном процессе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технологий и средств формирования функциональной грамотности обучающихся.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• Повысить уровень информационной активности обучающихся, развивать их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интеллектуальные и творческие способности.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• Систематизировать опыт работы МО, развивать накопительную систему методической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работы.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• Внедрение педагогических технологий, обеспечивающих формирование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функциональной грамотности обучающихся в рамках урока истории и обществознания.</w:t>
      </w:r>
    </w:p>
    <w:p w:rsidR="00D926E2" w:rsidRPr="00D926E2" w:rsidRDefault="00D926E2" w:rsidP="00D926E2">
      <w:pPr>
        <w:rPr>
          <w:rFonts w:ascii="Times New Roman" w:hAnsi="Times New Roman" w:cs="Times New Roman"/>
          <w:b/>
          <w:sz w:val="24"/>
          <w:szCs w:val="24"/>
        </w:rPr>
      </w:pPr>
      <w:r w:rsidRPr="00D926E2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  <w:r w:rsidRPr="00D926E2">
        <w:rPr>
          <w:rFonts w:ascii="Times New Roman" w:hAnsi="Times New Roman" w:cs="Times New Roman"/>
          <w:b/>
          <w:sz w:val="24"/>
          <w:szCs w:val="24"/>
        </w:rPr>
        <w:tab/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Обеспечить результативность прочных знаний обучающихся через создание теоретической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6E2">
        <w:rPr>
          <w:rFonts w:ascii="Times New Roman" w:hAnsi="Times New Roman" w:cs="Times New Roman"/>
          <w:sz w:val="24"/>
          <w:szCs w:val="24"/>
        </w:rPr>
        <w:t>практической основы применения в образовательном процессе технологий и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6E2">
        <w:rPr>
          <w:rFonts w:ascii="Times New Roman" w:hAnsi="Times New Roman" w:cs="Times New Roman"/>
          <w:sz w:val="24"/>
          <w:szCs w:val="24"/>
        </w:rPr>
        <w:t>формирования функциональной грамотности обучающихся, применяя компоненты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образовательной среды (организационно-коммуникативный, пространственно-</w:t>
      </w:r>
      <w:proofErr w:type="spellStart"/>
      <w:proofErr w:type="gramStart"/>
      <w:r w:rsidRPr="00D926E2">
        <w:rPr>
          <w:rFonts w:ascii="Times New Roman" w:hAnsi="Times New Roman" w:cs="Times New Roman"/>
          <w:sz w:val="24"/>
          <w:szCs w:val="24"/>
        </w:rPr>
        <w:t>предметный,гуманитарный</w:t>
      </w:r>
      <w:proofErr w:type="spellEnd"/>
      <w:proofErr w:type="gramEnd"/>
      <w:r w:rsidRPr="00D926E2">
        <w:rPr>
          <w:rFonts w:ascii="Times New Roman" w:hAnsi="Times New Roman" w:cs="Times New Roman"/>
          <w:sz w:val="24"/>
          <w:szCs w:val="24"/>
        </w:rPr>
        <w:t>, технологический, социально-культурный, информационный).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lastRenderedPageBreak/>
        <w:t xml:space="preserve">•Повысить уровень информационной активности обучающихся, развивать их интеллектуальные </w:t>
      </w:r>
      <w:proofErr w:type="spellStart"/>
      <w:r w:rsidRPr="00D926E2">
        <w:rPr>
          <w:rFonts w:ascii="Times New Roman" w:hAnsi="Times New Roman" w:cs="Times New Roman"/>
          <w:sz w:val="24"/>
          <w:szCs w:val="24"/>
        </w:rPr>
        <w:t>итворческие</w:t>
      </w:r>
      <w:proofErr w:type="spellEnd"/>
      <w:r w:rsidRPr="00D926E2">
        <w:rPr>
          <w:rFonts w:ascii="Times New Roman" w:hAnsi="Times New Roman" w:cs="Times New Roman"/>
          <w:sz w:val="24"/>
          <w:szCs w:val="24"/>
        </w:rPr>
        <w:t xml:space="preserve"> способности.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•Создать дружелюбную образовательную среду, основанную на принципах партнерства со всеми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6E2">
        <w:rPr>
          <w:rFonts w:ascii="Times New Roman" w:hAnsi="Times New Roman" w:cs="Times New Roman"/>
          <w:sz w:val="24"/>
          <w:szCs w:val="24"/>
        </w:rPr>
        <w:t>заинтересованными сторонами.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•Внедрить педагогические методы и приемы, обеспечивающие формирование функциональной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6E2">
        <w:rPr>
          <w:rFonts w:ascii="Times New Roman" w:hAnsi="Times New Roman" w:cs="Times New Roman"/>
          <w:sz w:val="24"/>
          <w:szCs w:val="24"/>
        </w:rPr>
        <w:t>грамотности обучающихся в рамках уроков истории и обществознания.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•Развивать педагогический потенциал учителя через внедрение и развитие современных</w:t>
      </w:r>
    </w:p>
    <w:p w:rsidR="00D926E2" w:rsidRPr="00D926E2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информационных технологий в школе.</w:t>
      </w:r>
    </w:p>
    <w:p w:rsidR="006F6985" w:rsidRPr="003F5FC7" w:rsidRDefault="00D926E2" w:rsidP="00D926E2">
      <w:pPr>
        <w:rPr>
          <w:rFonts w:ascii="Times New Roman" w:hAnsi="Times New Roman" w:cs="Times New Roman"/>
          <w:sz w:val="24"/>
          <w:szCs w:val="24"/>
        </w:rPr>
      </w:pPr>
      <w:r w:rsidRPr="00D926E2">
        <w:rPr>
          <w:rFonts w:ascii="Times New Roman" w:hAnsi="Times New Roman" w:cs="Times New Roman"/>
          <w:sz w:val="24"/>
          <w:szCs w:val="24"/>
        </w:rPr>
        <w:t>•Систематизировать опыт работы МО, развивать накопительную систему методической работы.</w:t>
      </w:r>
    </w:p>
    <w:p w:rsidR="006F6985" w:rsidRPr="00AC4A5B" w:rsidRDefault="006F6985" w:rsidP="006F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Темы </w:t>
      </w:r>
      <w:proofErr w:type="gramStart"/>
      <w:r w:rsidRPr="004E70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рассмотренные  на</w:t>
      </w:r>
      <w:proofErr w:type="gramEnd"/>
      <w:r w:rsidRPr="004E70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ГМО: </w:t>
      </w:r>
    </w:p>
    <w:p w:rsidR="00D926E2" w:rsidRDefault="00D926E2" w:rsidP="006F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6985" w:rsidRPr="004E70F2" w:rsidRDefault="006F6985" w:rsidP="006F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E70F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тематикой заседаний, поставленной целью работы ГМО учителей истории и обществознания, с учетом объективных обстоятельств в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926E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Pr="004E70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926E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учебном году было проведено </w:t>
      </w:r>
      <w:r w:rsidR="00D926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E7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заседания, в ходе которых </w:t>
      </w:r>
      <w:proofErr w:type="gramStart"/>
      <w:r w:rsidRPr="004E70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рассматривались  текущие</w:t>
      </w:r>
      <w:proofErr w:type="gramEnd"/>
      <w:r w:rsidRPr="004E7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 и реализовывались  направления работы. В ходе работы последовательность рассмотрения запланированных тем </w:t>
      </w:r>
      <w:r w:rsidR="00D92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4E70F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изменилась. </w:t>
      </w:r>
    </w:p>
    <w:p w:rsidR="006F6985" w:rsidRPr="004E70F2" w:rsidRDefault="006F6985" w:rsidP="006F6985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6953"/>
        <w:gridCol w:w="1834"/>
      </w:tblGrid>
      <w:tr w:rsidR="006F6985" w:rsidRPr="004E70F2" w:rsidTr="002C6249">
        <w:trPr>
          <w:trHeight w:val="405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6985" w:rsidRPr="004E70F2" w:rsidRDefault="006F6985" w:rsidP="002C62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 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6985" w:rsidRPr="004E70F2" w:rsidRDefault="006F6985" w:rsidP="002C6249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вопросов, рассмотренных  на заседании МО</w:t>
            </w:r>
            <w:r w:rsidRPr="004E7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6985" w:rsidRPr="004E70F2" w:rsidRDefault="006F6985" w:rsidP="002C6249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 w:rsidRPr="004E7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6F6985" w:rsidRPr="004E70F2" w:rsidTr="002C6249">
        <w:trPr>
          <w:trHeight w:val="525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6985" w:rsidRPr="004E70F2" w:rsidRDefault="006F6985" w:rsidP="002C62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6985" w:rsidRDefault="006F6985" w:rsidP="002C62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7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26E2" w:rsidRPr="00D926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Рабочее заседание. Анализ реализации плана ГМО, Проектирование деятельности на 2024/2025 уч. год</w:t>
            </w:r>
            <w:proofErr w:type="gramStart"/>
            <w:r w:rsidR="00D926E2" w:rsidRPr="00D926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4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C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6F6985" w:rsidRDefault="006F6985" w:rsidP="002C62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1). Анализ работы ГМО за 202</w:t>
            </w:r>
            <w:r w:rsidR="00D926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D926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2) График проведения ГМО на 202</w:t>
            </w:r>
            <w:r w:rsidR="00D926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D926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E06C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учебный год.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</w:t>
            </w:r>
            <w:r w:rsidRPr="00E06C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). Утверждение плана работы ГМО на 202</w:t>
            </w:r>
            <w:r w:rsidR="00D926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– 202</w:t>
            </w:r>
            <w:r w:rsidR="00D926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учебный год.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4) О</w:t>
            </w:r>
            <w:r w:rsidRPr="003F3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рганизация ВСОШ по истории, обществознанию и праву, привлечение учащихся к участию в научно-исследовательской работе.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5). Переход на новый ФГОС. Рабочие программы.</w:t>
            </w:r>
          </w:p>
          <w:p w:rsidR="006F6985" w:rsidRPr="00AC4A5B" w:rsidRDefault="006F6985" w:rsidP="002C62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Новые учебники по истории.</w:t>
            </w:r>
            <w:r w:rsidRPr="004E7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7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4E7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6985" w:rsidRPr="004E70F2" w:rsidRDefault="006F6985" w:rsidP="002C62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A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 202</w:t>
            </w:r>
            <w:r w:rsidR="005A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МБОУ СОШ  № 23</w:t>
            </w:r>
          </w:p>
        </w:tc>
      </w:tr>
      <w:tr w:rsidR="006F6985" w:rsidRPr="004E70F2" w:rsidTr="00001700">
        <w:trPr>
          <w:trHeight w:val="65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6985" w:rsidRPr="004E70F2" w:rsidRDefault="006F6985" w:rsidP="002C62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4293" w:rsidRPr="005A3BA8" w:rsidRDefault="006F6985" w:rsidP="008842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20096525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842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3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BA8" w:rsidRPr="005A3BA8">
              <w:rPr>
                <w:rFonts w:ascii="Times New Roman" w:hAnsi="Times New Roman" w:cs="Times New Roman"/>
                <w:b/>
                <w:sz w:val="24"/>
                <w:szCs w:val="24"/>
              </w:rPr>
              <w:t>"Эффективные методы и приемы обучения на уроках истории и обществознания"</w:t>
            </w:r>
          </w:p>
          <w:bookmarkEnd w:id="0"/>
          <w:p w:rsidR="00884293" w:rsidRPr="00156543" w:rsidRDefault="005A3BA8" w:rsidP="00884293">
            <w:pPr>
              <w:pStyle w:val="a5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0353">
              <w:rPr>
                <w:rFonts w:ascii="Times New Roman" w:hAnsi="Times New Roman" w:cs="Times New Roman"/>
                <w:sz w:val="24"/>
                <w:szCs w:val="24"/>
              </w:rPr>
              <w:t xml:space="preserve">Шевчик Н.Н </w:t>
            </w:r>
            <w:r w:rsidR="000017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1700" w:rsidRPr="00001700">
              <w:rPr>
                <w:rFonts w:ascii="Times New Roman" w:hAnsi="Times New Roman" w:cs="Times New Roman"/>
                <w:sz w:val="24"/>
                <w:szCs w:val="24"/>
              </w:rPr>
              <w:t>Развитие функциональной грамотности на уроках истории и обществознания (методы, приемы, оценка)</w:t>
            </w:r>
            <w:r w:rsidR="000017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84293" w:rsidRPr="00156543" w:rsidRDefault="00001700" w:rsidP="00884293">
            <w:pPr>
              <w:pStyle w:val="a5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Шапран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Н.В «</w:t>
            </w:r>
            <w:r w:rsidRPr="000017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Формирующее оценивание на уроках истории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0017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884293" w:rsidRPr="00156543" w:rsidRDefault="00001700" w:rsidP="00884293">
            <w:pPr>
              <w:pStyle w:val="a5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Тенягина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Е.С </w:t>
            </w:r>
            <w:r w:rsidRPr="000017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0017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Нейросети</w:t>
            </w:r>
            <w:proofErr w:type="spellEnd"/>
            <w:r w:rsidRPr="000017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работе учителя»</w:t>
            </w:r>
          </w:p>
          <w:p w:rsidR="006F6985" w:rsidRPr="00001700" w:rsidRDefault="00001700" w:rsidP="00001700">
            <w:pPr>
              <w:pStyle w:val="a5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1" w:name="_Hlk200965106"/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Кутдусова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Е.В  </w:t>
            </w:r>
            <w:bookmarkEnd w:id="1"/>
            <w:r w:rsidRPr="000017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«Система подготовки учащихся к сдаче  ОГЭ по обществознанию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6985" w:rsidRPr="004E70F2" w:rsidRDefault="005A3BA8" w:rsidP="00884293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6F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F6985" w:rsidRPr="004E7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F6985" w:rsidRPr="004E7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F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МБОУ </w:t>
            </w:r>
            <w:r w:rsidR="00884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 1</w:t>
            </w:r>
            <w:r w:rsidR="006F6985" w:rsidRPr="004E7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6F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F6985" w:rsidRPr="004E70F2" w:rsidTr="002C6249">
        <w:trPr>
          <w:trHeight w:val="65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6985" w:rsidRPr="004E70F2" w:rsidRDefault="00884293" w:rsidP="002C62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6985" w:rsidRPr="00001700" w:rsidRDefault="00001700" w:rsidP="000017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200965197"/>
            <w:r w:rsidRPr="000017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глобальной компетентности на уроках истории и обществознания с целью улучшения качества знаний </w:t>
            </w:r>
            <w:r w:rsidRPr="000017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показываемых обучающимися на ОГЭ и ЕГЭ. Новые учебники истории.</w:t>
            </w:r>
          </w:p>
          <w:bookmarkEnd w:id="2"/>
          <w:p w:rsidR="00001700" w:rsidRPr="00001700" w:rsidRDefault="00001700" w:rsidP="00001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7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017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001700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 </w:t>
            </w:r>
            <w:proofErr w:type="spellStart"/>
            <w:r w:rsidRPr="00001700">
              <w:rPr>
                <w:rFonts w:ascii="Times New Roman" w:hAnsi="Times New Roman" w:cs="Times New Roman"/>
                <w:sz w:val="24"/>
                <w:szCs w:val="24"/>
              </w:rPr>
              <w:t>Занозиной</w:t>
            </w:r>
            <w:proofErr w:type="spellEnd"/>
            <w:proofErr w:type="gramEnd"/>
            <w:r w:rsidRPr="00001700">
              <w:rPr>
                <w:rFonts w:ascii="Times New Roman" w:hAnsi="Times New Roman" w:cs="Times New Roman"/>
                <w:sz w:val="24"/>
                <w:szCs w:val="24"/>
              </w:rPr>
              <w:t xml:space="preserve"> Т.Ю. по теме: «Государственная политика в сфере общего образования РФ»</w:t>
            </w:r>
          </w:p>
          <w:p w:rsidR="00001700" w:rsidRPr="00001700" w:rsidRDefault="00001700" w:rsidP="00001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7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017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001700">
              <w:rPr>
                <w:rFonts w:ascii="Times New Roman" w:hAnsi="Times New Roman" w:cs="Times New Roman"/>
                <w:sz w:val="24"/>
                <w:szCs w:val="24"/>
              </w:rPr>
              <w:t>Выступление  Киселева</w:t>
            </w:r>
            <w:proofErr w:type="gramEnd"/>
            <w:r w:rsidRPr="00001700">
              <w:rPr>
                <w:rFonts w:ascii="Times New Roman" w:hAnsi="Times New Roman" w:cs="Times New Roman"/>
                <w:sz w:val="24"/>
                <w:szCs w:val="24"/>
              </w:rPr>
              <w:t xml:space="preserve"> В.А. по теме: «Особенности содержания новых учебников по истории 10-11класс»</w:t>
            </w:r>
          </w:p>
          <w:p w:rsidR="00001700" w:rsidRPr="00001700" w:rsidRDefault="00001700" w:rsidP="00001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7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017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001700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 </w:t>
            </w:r>
            <w:proofErr w:type="spellStart"/>
            <w:r w:rsidRPr="00001700">
              <w:rPr>
                <w:rFonts w:ascii="Times New Roman" w:hAnsi="Times New Roman" w:cs="Times New Roman"/>
                <w:sz w:val="24"/>
                <w:szCs w:val="24"/>
              </w:rPr>
              <w:t>Щиголевой</w:t>
            </w:r>
            <w:proofErr w:type="spellEnd"/>
            <w:proofErr w:type="gramEnd"/>
            <w:r w:rsidRPr="00001700">
              <w:rPr>
                <w:rFonts w:ascii="Times New Roman" w:hAnsi="Times New Roman" w:cs="Times New Roman"/>
                <w:sz w:val="24"/>
                <w:szCs w:val="24"/>
              </w:rPr>
              <w:t xml:space="preserve"> Н.В. по теме: «Методический аппарат новых учебников по истории».</w:t>
            </w:r>
          </w:p>
          <w:p w:rsidR="00001700" w:rsidRPr="00001700" w:rsidRDefault="00001700" w:rsidP="00001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7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0170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Выступление </w:t>
            </w:r>
            <w:proofErr w:type="spellStart"/>
            <w:r w:rsidRPr="00001700">
              <w:rPr>
                <w:rFonts w:ascii="Times New Roman" w:hAnsi="Times New Roman" w:cs="Times New Roman"/>
                <w:sz w:val="24"/>
                <w:szCs w:val="24"/>
              </w:rPr>
              <w:t>Занозиной</w:t>
            </w:r>
            <w:proofErr w:type="spellEnd"/>
            <w:r w:rsidRPr="00001700">
              <w:rPr>
                <w:rFonts w:ascii="Times New Roman" w:hAnsi="Times New Roman" w:cs="Times New Roman"/>
                <w:sz w:val="24"/>
                <w:szCs w:val="24"/>
              </w:rPr>
              <w:t xml:space="preserve"> Т.Ю. по теме: «Региональный компонент в новых учебниках истории»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6985" w:rsidRPr="004E70F2" w:rsidRDefault="00001700" w:rsidP="00884293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МБОУ «Планета Детства»</w:t>
            </w:r>
          </w:p>
        </w:tc>
      </w:tr>
      <w:tr w:rsidR="006F6985" w:rsidRPr="004E70F2" w:rsidTr="002C6249">
        <w:trPr>
          <w:trHeight w:val="65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6985" w:rsidRPr="004E70F2" w:rsidRDefault="00884293" w:rsidP="002C62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6985" w:rsidRPr="005E6D45" w:rsidRDefault="00884293" w:rsidP="00884293">
            <w:pPr>
              <w:kinsoku w:val="0"/>
              <w:overflowPunct w:val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3" w:name="_Hlk200966051"/>
            <w:r w:rsidRPr="00884293">
              <w:rPr>
                <w:rFonts w:ascii="Times New Roman" w:eastAsia="Calibri" w:hAnsi="Times New Roman" w:cs="Times New Roman"/>
                <w:sz w:val="24"/>
                <w:szCs w:val="24"/>
              </w:rPr>
              <w:t>Итоги работы ГМО за 202</w:t>
            </w:r>
            <w:r w:rsidR="0000170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884293">
              <w:rPr>
                <w:rFonts w:ascii="Times New Roman" w:eastAsia="Calibri" w:hAnsi="Times New Roman" w:cs="Times New Roman"/>
                <w:sz w:val="24"/>
                <w:szCs w:val="24"/>
              </w:rPr>
              <w:t>/202</w:t>
            </w:r>
            <w:r w:rsidR="0000170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8842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уч. г</w:t>
            </w:r>
            <w:r w:rsidRPr="00884293">
              <w:rPr>
                <w:rFonts w:ascii="Times New Roman" w:eastAsia="Calibri" w:hAnsi="Times New Roman" w:cs="Times New Roman"/>
                <w:sz w:val="24"/>
                <w:szCs w:val="24"/>
              </w:rPr>
              <w:t>од,  успехи, проблемы, перспективы дальнейшей деятельности</w:t>
            </w:r>
            <w:bookmarkEnd w:id="3"/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6985" w:rsidRDefault="00884293" w:rsidP="00884293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14.04.2024</w:t>
            </w:r>
            <w:r w:rsidR="006F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СОШ № 23</w:t>
            </w:r>
          </w:p>
        </w:tc>
      </w:tr>
    </w:tbl>
    <w:p w:rsidR="006F6985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6985" w:rsidRPr="001F12EF" w:rsidRDefault="006F6985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1A1A1A"/>
          <w:sz w:val="23"/>
          <w:szCs w:val="23"/>
          <w:lang w:eastAsia="ru-RU"/>
        </w:rPr>
      </w:pPr>
      <w:r w:rsidRPr="001F12EF">
        <w:rPr>
          <w:rFonts w:ascii="YS Text" w:eastAsia="Times New Roman" w:hAnsi="YS Text" w:cs="Times New Roman"/>
          <w:b/>
          <w:color w:val="1A1A1A"/>
          <w:sz w:val="23"/>
          <w:szCs w:val="23"/>
          <w:lang w:eastAsia="ru-RU"/>
        </w:rPr>
        <w:t>Направления методической деятельности</w:t>
      </w:r>
    </w:p>
    <w:p w:rsidR="006F6985" w:rsidRDefault="006F6985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</w:p>
    <w:p w:rsidR="006F6985" w:rsidRPr="001F12EF" w:rsidRDefault="006F6985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1.Информационное обеспечение или организация непрерывного образования</w:t>
      </w:r>
    </w:p>
    <w:p w:rsidR="006F6985" w:rsidRPr="001F12EF" w:rsidRDefault="006F6985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педагогических кадров в области содержания образования</w:t>
      </w:r>
    </w:p>
    <w:p w:rsidR="006F6985" w:rsidRPr="001F12EF" w:rsidRDefault="006F6985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2 Организационно-методическая работа с педагогическими кадрами.</w:t>
      </w:r>
    </w:p>
    <w:p w:rsidR="006F6985" w:rsidRPr="001F12EF" w:rsidRDefault="006F6985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3 Обобщение передового педагогического опыта (инновационная и экспериментальная</w:t>
      </w:r>
    </w:p>
    <w:p w:rsidR="006F6985" w:rsidRPr="001F12EF" w:rsidRDefault="006F6985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работа).</w:t>
      </w:r>
    </w:p>
    <w:p w:rsidR="006F6985" w:rsidRPr="001F12EF" w:rsidRDefault="006F6985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4 Активизация познавательной деятельности учащихся.</w:t>
      </w:r>
    </w:p>
    <w:p w:rsidR="006F6985" w:rsidRPr="001F12EF" w:rsidRDefault="006F6985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5 Мониторинг качества преподавания.</w:t>
      </w:r>
    </w:p>
    <w:p w:rsidR="006F6985" w:rsidRPr="001F12EF" w:rsidRDefault="006F6985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6 Диагностическо-прогностическая деятельность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течение года руководитель Г</w:t>
      </w:r>
      <w:r w:rsidRPr="004E70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 </w:t>
      </w:r>
      <w:proofErr w:type="gramStart"/>
      <w:r w:rsidRPr="004E70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 учителя</w:t>
      </w:r>
      <w:proofErr w:type="gramEnd"/>
      <w:r w:rsidRPr="004E70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города проводили следующую работу: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составление рабочих программ по предметам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прохождение педагогической аттестации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подготовка и участие в предметных олимпиадах на разных уровнях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подготовка и участие в учебно-исследовательских конференциях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сопровождение учащихся в творческих конкурсах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подготовка к заседаниям РМО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изучение нормативных документов, новинок педагогической, психологической, методической и научно-популярной литературы по преподаванию истории и обществознания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 прохождение   курсов   повышения   </w:t>
      </w:r>
      <w:proofErr w:type="gramStart"/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квалификации,   </w:t>
      </w:r>
      <w:proofErr w:type="gramEnd"/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участие   в   вебинарах,   семинарах   и   других мероприятиях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 организация   </w:t>
      </w:r>
      <w:proofErr w:type="gramStart"/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внеурочной  деятельности</w:t>
      </w:r>
      <w:proofErr w:type="gramEnd"/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по  предмету   (предметные  недели,   конкурсы,   работа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музея и т. д.)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проведение мониторинговых мероприятий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участие в конкурсах профессионального мастерства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мониторинг качества преподавания предметов, качества знаний учащихся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работа с личными сайтами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разработка дидактических и методических материалов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работа в кабинетах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 участие   в   подготовке   </w:t>
      </w:r>
      <w:r w:rsidR="00C00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  организации   мероприятий, </w:t>
      </w:r>
      <w:bookmarkStart w:id="4" w:name="_GoBack"/>
      <w:bookmarkEnd w:id="4"/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посвященных   празднованию    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Победы в Великой Отечественной войне.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F6985" w:rsidRDefault="006F6985" w:rsidP="006F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Одним из центральных событий в олимпиадном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E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движении остается всероссийская олимпиада школьников. Результативность участия ГМО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E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учителей истории и обществознания во всероссий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олимпиаде школьников в 202</w:t>
      </w:r>
      <w:r w:rsidR="00D42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4E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D42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4E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у.г</w:t>
      </w:r>
      <w:proofErr w:type="spellEnd"/>
      <w:r w:rsidRPr="004E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муниципальном этапе следующая:</w:t>
      </w:r>
    </w:p>
    <w:p w:rsidR="006F6985" w:rsidRDefault="006F6985" w:rsidP="006F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6985" w:rsidRPr="00B0433D" w:rsidRDefault="006F6985" w:rsidP="006F6985">
      <w:pPr>
        <w:spacing w:line="256" w:lineRule="auto"/>
        <w:jc w:val="center"/>
        <w:rPr>
          <w:rFonts w:ascii="Times New Roman" w:eastAsia="Calibri" w:hAnsi="Times New Roman" w:cs="Times New Roman"/>
          <w:b/>
          <w:color w:val="212529"/>
          <w:sz w:val="24"/>
          <w:szCs w:val="24"/>
          <w:u w:val="single"/>
          <w:shd w:val="clear" w:color="auto" w:fill="FFFFFF"/>
        </w:rPr>
      </w:pPr>
      <w:r w:rsidRPr="00B0433D">
        <w:rPr>
          <w:rFonts w:ascii="Times New Roman" w:eastAsia="Calibri" w:hAnsi="Times New Roman" w:cs="Times New Roman"/>
          <w:b/>
          <w:color w:val="212529"/>
          <w:sz w:val="24"/>
          <w:szCs w:val="24"/>
          <w:u w:val="single"/>
          <w:shd w:val="clear" w:color="auto" w:fill="FFFFFF"/>
        </w:rPr>
        <w:t>Результаты Всероссийской олимпиады школьников</w:t>
      </w:r>
    </w:p>
    <w:p w:rsidR="006F6985" w:rsidRPr="00B0433D" w:rsidRDefault="006F6985" w:rsidP="006F6985">
      <w:pPr>
        <w:spacing w:line="256" w:lineRule="auto"/>
        <w:rPr>
          <w:rFonts w:ascii="Times New Roman" w:eastAsia="Calibri" w:hAnsi="Times New Roman" w:cs="Times New Roman"/>
          <w:color w:val="212529"/>
          <w:sz w:val="24"/>
          <w:szCs w:val="24"/>
          <w:shd w:val="clear" w:color="auto" w:fill="FFFFFF"/>
        </w:rPr>
      </w:pPr>
      <w:r w:rsidRPr="00B0433D">
        <w:rPr>
          <w:rFonts w:ascii="Times New Roman" w:eastAsia="Calibri" w:hAnsi="Times New Roman" w:cs="Times New Roman"/>
          <w:color w:val="212529"/>
          <w:sz w:val="24"/>
          <w:szCs w:val="24"/>
          <w:shd w:val="clear" w:color="auto" w:fill="FFFFFF"/>
        </w:rPr>
        <w:t>Количество участников олимпиады: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6F6985" w:rsidRPr="00B0433D" w:rsidTr="002C624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6F6985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0433D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история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3C7D34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81</w:t>
            </w:r>
          </w:p>
        </w:tc>
      </w:tr>
      <w:tr w:rsidR="006F6985" w:rsidRPr="00B0433D" w:rsidTr="002C624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6F6985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0433D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обществознание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410C29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1</w:t>
            </w:r>
            <w:r w:rsidR="003C7D34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41</w:t>
            </w:r>
          </w:p>
        </w:tc>
      </w:tr>
      <w:tr w:rsidR="006F6985" w:rsidRPr="00B0433D" w:rsidTr="002C624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6F6985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0433D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право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3C7D34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78</w:t>
            </w:r>
          </w:p>
        </w:tc>
      </w:tr>
    </w:tbl>
    <w:p w:rsidR="006F6985" w:rsidRPr="00B0433D" w:rsidRDefault="006F6985" w:rsidP="006F6985">
      <w:pPr>
        <w:spacing w:line="256" w:lineRule="auto"/>
        <w:rPr>
          <w:rFonts w:ascii="Times New Roman" w:eastAsia="Calibri" w:hAnsi="Times New Roman" w:cs="Times New Roman"/>
          <w:color w:val="212529"/>
          <w:sz w:val="24"/>
          <w:szCs w:val="24"/>
          <w:shd w:val="clear" w:color="auto" w:fill="FFFFFF"/>
        </w:rPr>
      </w:pPr>
    </w:p>
    <w:p w:rsidR="006F6985" w:rsidRPr="00B0433D" w:rsidRDefault="006F6985" w:rsidP="006F6985">
      <w:pPr>
        <w:spacing w:line="256" w:lineRule="auto"/>
        <w:rPr>
          <w:rFonts w:ascii="Times New Roman" w:eastAsia="Calibri" w:hAnsi="Times New Roman" w:cs="Times New Roman"/>
          <w:color w:val="212529"/>
          <w:sz w:val="24"/>
          <w:szCs w:val="24"/>
          <w:shd w:val="clear" w:color="auto" w:fill="FFFFFF"/>
        </w:rPr>
      </w:pPr>
      <w:r w:rsidRPr="00B0433D">
        <w:rPr>
          <w:rFonts w:ascii="Times New Roman" w:eastAsia="Calibri" w:hAnsi="Times New Roman" w:cs="Times New Roman"/>
          <w:color w:val="212529"/>
          <w:sz w:val="24"/>
          <w:szCs w:val="24"/>
          <w:shd w:val="clear" w:color="auto" w:fill="FFFFFF"/>
        </w:rPr>
        <w:t>Результаты олимпиады: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285"/>
        <w:gridCol w:w="1792"/>
        <w:gridCol w:w="1380"/>
        <w:gridCol w:w="1944"/>
        <w:gridCol w:w="1944"/>
      </w:tblGrid>
      <w:tr w:rsidR="006F6985" w:rsidRPr="00B0433D" w:rsidTr="002C6249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85" w:rsidRPr="00B0433D" w:rsidRDefault="006F6985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6F6985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0433D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победители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6F6985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0433D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призеры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6F6985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0433D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всего победителей и призеров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6F6985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0433D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доля победителей и призеров</w:t>
            </w:r>
          </w:p>
        </w:tc>
      </w:tr>
      <w:tr w:rsidR="006F6985" w:rsidRPr="00B0433D" w:rsidTr="002C6249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6F6985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0433D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история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3C7D34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410C29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3C7D34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3C7D34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7.4</w:t>
            </w:r>
          </w:p>
        </w:tc>
      </w:tr>
      <w:tr w:rsidR="006F6985" w:rsidRPr="00B0433D" w:rsidTr="002C6249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6F6985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0433D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обществознание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6F6985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0433D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3C7D34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3C7D34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3C7D34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6</w:t>
            </w:r>
            <w:r w:rsidR="00410C29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38</w:t>
            </w:r>
          </w:p>
        </w:tc>
      </w:tr>
      <w:tr w:rsidR="006F6985" w:rsidRPr="00B0433D" w:rsidTr="002C6249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6F6985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0433D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право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3C7D34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3C7D34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3C7D34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3C7D34" w:rsidP="002C6249">
            <w:pP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10</w:t>
            </w:r>
            <w:r w:rsidR="00410C29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.2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6</w:t>
            </w:r>
          </w:p>
        </w:tc>
      </w:tr>
    </w:tbl>
    <w:p w:rsidR="006F6985" w:rsidRPr="00B0433D" w:rsidRDefault="006F6985" w:rsidP="006F6985">
      <w:pPr>
        <w:spacing w:line="256" w:lineRule="auto"/>
        <w:rPr>
          <w:rFonts w:ascii="Times New Roman" w:eastAsia="Calibri" w:hAnsi="Times New Roman" w:cs="Times New Roman"/>
          <w:color w:val="212529"/>
          <w:sz w:val="24"/>
          <w:szCs w:val="24"/>
          <w:shd w:val="clear" w:color="auto" w:fill="FFFFFF"/>
        </w:rPr>
      </w:pPr>
    </w:p>
    <w:p w:rsidR="006F6985" w:rsidRPr="00B0433D" w:rsidRDefault="006F6985" w:rsidP="006F6985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433D">
        <w:rPr>
          <w:rFonts w:ascii="Times New Roman" w:eastAsia="Calibri" w:hAnsi="Times New Roman" w:cs="Times New Roman"/>
          <w:b/>
          <w:sz w:val="24"/>
          <w:szCs w:val="24"/>
        </w:rPr>
        <w:t>Результаты муниципального конкурса «Интеллектуал 2023»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219"/>
        <w:gridCol w:w="3294"/>
        <w:gridCol w:w="2832"/>
      </w:tblGrid>
      <w:tr w:rsidR="006F6985" w:rsidRPr="00B0433D" w:rsidTr="002C6249">
        <w:trPr>
          <w:trHeight w:val="38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6F6985" w:rsidP="002C6249">
            <w:pPr>
              <w:rPr>
                <w:rFonts w:ascii="Times New Roman" w:hAnsi="Times New Roman"/>
                <w:sz w:val="24"/>
                <w:szCs w:val="24"/>
              </w:rPr>
            </w:pPr>
            <w:r w:rsidRPr="00B0433D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6F6985" w:rsidP="002C6249">
            <w:pPr>
              <w:rPr>
                <w:rFonts w:ascii="Times New Roman" w:hAnsi="Times New Roman"/>
                <w:sz w:val="24"/>
                <w:szCs w:val="24"/>
              </w:rPr>
            </w:pPr>
            <w:r w:rsidRPr="00B0433D">
              <w:rPr>
                <w:rFonts w:ascii="Times New Roman" w:hAnsi="Times New Roman"/>
                <w:sz w:val="24"/>
                <w:szCs w:val="24"/>
              </w:rPr>
              <w:t>победители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6F6985" w:rsidP="002C6249">
            <w:pPr>
              <w:rPr>
                <w:rFonts w:ascii="Times New Roman" w:hAnsi="Times New Roman"/>
                <w:sz w:val="24"/>
                <w:szCs w:val="24"/>
              </w:rPr>
            </w:pPr>
            <w:r w:rsidRPr="00B0433D">
              <w:rPr>
                <w:rFonts w:ascii="Times New Roman" w:hAnsi="Times New Roman"/>
                <w:sz w:val="24"/>
                <w:szCs w:val="24"/>
              </w:rPr>
              <w:t>призеры</w:t>
            </w:r>
          </w:p>
        </w:tc>
      </w:tr>
      <w:tr w:rsidR="006F6985" w:rsidRPr="00B0433D" w:rsidTr="002C6249"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410C29" w:rsidP="002C6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C7D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410C29" w:rsidP="002C6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85" w:rsidRPr="00B0433D" w:rsidRDefault="00410C29" w:rsidP="002C6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6F6985" w:rsidRPr="004E70F2" w:rsidRDefault="006F6985" w:rsidP="006F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6985" w:rsidRPr="001F12EF" w:rsidRDefault="006F6985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Осо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бое внимание в работе ГМО </w:t>
      </w: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уделялось начинающим педагогам и учителям из</w:t>
      </w:r>
    </w:p>
    <w:p w:rsidR="006F6985" w:rsidRPr="001F12EF" w:rsidRDefault="006F6985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образовательных организаций с низкими образовательными результат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ами (ШНОР</w:t>
      </w: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). За</w:t>
      </w:r>
    </w:p>
    <w:p w:rsidR="006F6985" w:rsidRPr="001F12EF" w:rsidRDefault="006F6985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учебный год консульта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ционную поддержку получили </w:t>
      </w:r>
      <w:r w:rsidR="003C7D34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8</w:t>
      </w: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педагогов муниципальных</w:t>
      </w:r>
    </w:p>
    <w:p w:rsidR="006F6985" w:rsidRPr="001F12EF" w:rsidRDefault="006F6985" w:rsidP="006F6985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образовательных организаций. Системная поддержка педагогов осуществлялась по проблемным аспектам организации их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деятельности: работе с учебной документаций, организации взаимодействия с обучающимися и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родителями, выборе учебников и учебных пособий.</w:t>
      </w:r>
    </w:p>
    <w:p w:rsidR="006F6985" w:rsidRPr="001F12EF" w:rsidRDefault="006F6985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Серьезным направлением работы ГМО в 20</w:t>
      </w:r>
      <w:r w:rsidR="00884293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2</w:t>
      </w:r>
      <w:r w:rsidR="003C7D34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4</w:t>
      </w:r>
      <w:r w:rsidR="00884293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/2</w:t>
      </w:r>
      <w:r w:rsidR="003C7D34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5 </w:t>
      </w: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учебного года являлся поиск эффективных</w:t>
      </w:r>
    </w:p>
    <w:p w:rsidR="006F6985" w:rsidRPr="001F12EF" w:rsidRDefault="006F6985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способов организации образовательной деятельности о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бучающихся с ОВЗ. Через работу Г</w:t>
      </w: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МО и был изучен опыт работы педагогов города по данному вопросу, сформирована база</w:t>
      </w:r>
    </w:p>
    <w:p w:rsidR="006F6985" w:rsidRPr="001F12EF" w:rsidRDefault="006F6985" w:rsidP="0088429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нормативных и методических материалов для учителей, подобраны рекомендации психологов и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1F12EF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специалистов коррекци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онной педагогики. </w:t>
      </w:r>
      <w:r w:rsidR="00884293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Внеплановые мероприятия.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6985" w:rsidRPr="004E70F2" w:rsidRDefault="006F6985" w:rsidP="006F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всего учебного года регулярно поступали предложения об участии в</w:t>
      </w:r>
    </w:p>
    <w:p w:rsidR="006F6985" w:rsidRPr="004E70F2" w:rsidRDefault="006F6985" w:rsidP="006F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предметных мероприятиях различного уровня, большинство из которых перечислено в</w:t>
      </w:r>
    </w:p>
    <w:p w:rsidR="006F6985" w:rsidRPr="004E70F2" w:rsidRDefault="006F6985" w:rsidP="006F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наиболее значимых следует назвать Олимпиаду по финансовой</w:t>
      </w:r>
    </w:p>
    <w:p w:rsidR="006F6985" w:rsidRPr="004E70F2" w:rsidRDefault="006F6985" w:rsidP="006F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грамотности, олимпиады федерального перечня, дающие право льготного зачисления,</w:t>
      </w:r>
    </w:p>
    <w:p w:rsidR="006F6985" w:rsidRPr="004E70F2" w:rsidRDefault="006F6985" w:rsidP="006F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региональные проверочные работы. Следует отметить, что в связи с включенностью в</w:t>
      </w:r>
    </w:p>
    <w:p w:rsidR="006F6985" w:rsidRPr="004E70F2" w:rsidRDefault="006F6985" w:rsidP="006F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социальный цикл предмета обществознание, являющегося интегрированным предметом,</w:t>
      </w:r>
    </w:p>
    <w:p w:rsidR="003C7D34" w:rsidRDefault="006F6985" w:rsidP="006F6985">
      <w:pPr>
        <w:shd w:val="clear" w:color="auto" w:fill="FFFFFF"/>
      </w:pPr>
      <w:r w:rsidRPr="004E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сочетающим многие науки, для работы данного методического объединения подходят любые мероприятия социальной направленности, поэтому текущая активность и занятость педагогов – обществоведов ежегодно – максимальная.</w:t>
      </w:r>
      <w:r w:rsidR="003C7D34" w:rsidRPr="003C7D34">
        <w:t xml:space="preserve"> </w:t>
      </w:r>
    </w:p>
    <w:p w:rsidR="00F52D69" w:rsidRDefault="003C7D34" w:rsidP="006F698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Методическая работа велась по следующим направлениям: </w:t>
      </w:r>
    </w:p>
    <w:p w:rsidR="00F52D69" w:rsidRDefault="003C7D34" w:rsidP="006F698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Духовно-нравственное воспитание школьников средствами </w:t>
      </w:r>
      <w:proofErr w:type="spellStart"/>
      <w:r w:rsidRPr="003C7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историкообществоведческого</w:t>
      </w:r>
      <w:proofErr w:type="spellEnd"/>
      <w:r w:rsidRPr="003C7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образования. </w:t>
      </w:r>
    </w:p>
    <w:p w:rsidR="00F52D69" w:rsidRDefault="003C7D34" w:rsidP="006F698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Методическое сопровождение применяемого ФГОС в основной школе. </w:t>
      </w:r>
    </w:p>
    <w:p w:rsidR="00F52D69" w:rsidRDefault="003C7D34" w:rsidP="006F698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Организация сетевого взаимодействия учителей истории и обществознания. </w:t>
      </w:r>
    </w:p>
    <w:p w:rsidR="00F52D69" w:rsidRDefault="003C7D34" w:rsidP="006F698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Организация сетевых уроков и сетевой подготовки учащихся к итоговой аттестации </w:t>
      </w:r>
    </w:p>
    <w:p w:rsidR="00F52D69" w:rsidRDefault="003C7D34" w:rsidP="006F698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Координация деятельности педагогов по подготовке учащихся к ЕГЭ и ОГЭ. </w:t>
      </w:r>
    </w:p>
    <w:p w:rsidR="00F52D69" w:rsidRDefault="003C7D34" w:rsidP="006F698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Информационные и учебно-методические потребности педагогов. </w:t>
      </w:r>
    </w:p>
    <w:p w:rsidR="00F52D69" w:rsidRPr="00F52D69" w:rsidRDefault="003C7D34" w:rsidP="00F52D6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Диссеминация инновационного опыта педагогов в использовании современных образовательных технологий</w:t>
      </w:r>
    </w:p>
    <w:p w:rsidR="00F52D69" w:rsidRPr="00F52D69" w:rsidRDefault="00F52D69" w:rsidP="00F52D6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2D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Основными формами работы по повышению педагогического мастерства стали:</w:t>
      </w:r>
    </w:p>
    <w:p w:rsidR="00F52D69" w:rsidRPr="00F52D69" w:rsidRDefault="00F52D69" w:rsidP="00F52D6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D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Работа по теме самообразования</w:t>
      </w:r>
    </w:p>
    <w:p w:rsidR="00F52D69" w:rsidRPr="00F52D69" w:rsidRDefault="00F52D69" w:rsidP="00F52D6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D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Участие в предметных вебинарах различного уровня</w:t>
      </w:r>
    </w:p>
    <w:p w:rsidR="00F52D69" w:rsidRPr="00F52D69" w:rsidRDefault="00F52D69" w:rsidP="00F52D6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D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Участие в профессиональных конкурсах, фестивалях, семинарах.</w:t>
      </w:r>
    </w:p>
    <w:p w:rsidR="00F52D69" w:rsidRPr="00F52D69" w:rsidRDefault="00F52D69" w:rsidP="00F52D6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D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Участие в заседаниях ММО учителей истории и обществознания (обмен опытом работы)</w:t>
      </w:r>
    </w:p>
    <w:p w:rsidR="00F52D69" w:rsidRPr="00F52D69" w:rsidRDefault="00F52D69" w:rsidP="00F52D6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D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Работа в составе жюри районных предметных олимпиад.</w:t>
      </w:r>
    </w:p>
    <w:p w:rsidR="00F52D69" w:rsidRPr="00F52D69" w:rsidRDefault="00F52D69" w:rsidP="00F52D6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D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Работа в качестве экспертов предметных комиссий по проверке экзаменационных</w:t>
      </w:r>
    </w:p>
    <w:p w:rsidR="00F52D69" w:rsidRPr="00F52D69" w:rsidRDefault="00F52D69" w:rsidP="00F52D6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D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материалов.</w:t>
      </w:r>
    </w:p>
    <w:p w:rsidR="006F6985" w:rsidRPr="00F52D69" w:rsidRDefault="00F52D69" w:rsidP="00F52D6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D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Прохождение плановой курсовой переподготовки.</w:t>
      </w:r>
    </w:p>
    <w:p w:rsidR="006F6985" w:rsidRPr="004E70F2" w:rsidRDefault="00F52D69" w:rsidP="008842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52D69" w:rsidRPr="00F52D69" w:rsidRDefault="00F52D69" w:rsidP="00F52D69">
      <w:pPr>
        <w:shd w:val="clear" w:color="auto" w:fill="FFFFFF"/>
        <w:rPr>
          <w:rFonts w:ascii="YS Text" w:eastAsia="Times New Roman" w:hAnsi="YS Text" w:cs="Times New Roman"/>
          <w:b/>
          <w:color w:val="1A1A1A"/>
          <w:sz w:val="23"/>
          <w:szCs w:val="23"/>
          <w:lang w:eastAsia="ru-RU"/>
        </w:rPr>
      </w:pPr>
      <w:r w:rsidRPr="00F52D69">
        <w:rPr>
          <w:rFonts w:ascii="YS Text" w:eastAsia="Times New Roman" w:hAnsi="YS Text" w:cs="Times New Roman"/>
          <w:b/>
          <w:color w:val="1A1A1A"/>
          <w:sz w:val="23"/>
          <w:szCs w:val="23"/>
          <w:lang w:eastAsia="ru-RU"/>
        </w:rPr>
        <w:t>Подготовка к государственной итоговой аттестации по истории и обществознанию:</w:t>
      </w:r>
    </w:p>
    <w:p w:rsidR="00F52D69" w:rsidRPr="00F52D69" w:rsidRDefault="00F52D69" w:rsidP="00F52D69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Учителя истории и обществознания уделяли большое внимание подготовке к ЕГЭ по истории и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обществознанию в 202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4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-202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5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учебном году: изучили демоверсии, спецификации и кодификаторы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экзаменационной работы по истории и обществознанию единого государственного экзамена 202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5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г., подготовленные Федеральным институтом педагогических измерений; проводили отработку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выполнения тестовых заданий и заданий повышенного и высокого уровня сложности по типу ЕГЭ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на уроках, развивали навыки написания эссе по обществознанию и исторического сочинения по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истории. При подготовке к ЕГЭ использовались новые педагогические технологии- проблемное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proofErr w:type="gramStart"/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обучение ,</w:t>
      </w:r>
      <w:proofErr w:type="gramEnd"/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дифференцированное обучение, модульно – блочное обучение , коллективная система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обучения , современные информационные технологии. Во многих школах учителями истории и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обществознания создана и уже неоднократно апробирована система подготовки к ЕГЭ: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Важнейшим моментом подготовки к ЕГЭ являлась работа над пониманием учащимися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формулировки вопроса и умением отвечать строго на поставленный вопрос. В процессе этой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работы учителя использовали различные упражнения, сутью которых являлся анализ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формулировки вопроса и подбор правильного ответа, т.е. соответствующего данной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формулировке. Большое внимание уделялось разбору заданий, вызвавших наибольшее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затруднение. Для этого учителя анализировали все работы, написанные обучающимися, выделяли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наиболее трудные задания, разбирали их на уроках вместе с учениками, находили аналогичные</w:t>
      </w:r>
    </w:p>
    <w:p w:rsidR="00F52D69" w:rsidRPr="00F52D69" w:rsidRDefault="00F52D69" w:rsidP="00F52D69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задания (по теме и типу) и отрабатывали с выпускниками их решение. В рамках изучения тем в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каждом из блоков обучающимся предлагались тематические задания в формате ОГЭ и ЕГЭ.</w:t>
      </w:r>
    </w:p>
    <w:p w:rsidR="00884293" w:rsidRPr="00884293" w:rsidRDefault="00F52D69" w:rsidP="00F52D69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Разрабатывались алгоритмы выполнения отдельных заданий. (Памятки «Как работать с текстом»,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«Как составить </w:t>
      </w:r>
      <w:proofErr w:type="spellStart"/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развѐрнутый</w:t>
      </w:r>
      <w:proofErr w:type="spellEnd"/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план ответа на вопрос», «Как работать с историческим </w:t>
      </w:r>
      <w:proofErr w:type="spellStart"/>
      <w:proofErr w:type="gramStart"/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lastRenderedPageBreak/>
        <w:t>источником»и</w:t>
      </w:r>
      <w:proofErr w:type="spellEnd"/>
      <w:proofErr w:type="gramEnd"/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т.д.) После завершения каждого тематического блока обучающиеся писали тематический тест,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соответствующий структуре ЕГЭ, в условиях приближенных к экзамену. Учителя вели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мониторинг уровня подготовки обучающихся 9-х и 11-х классов к государственной итоговой</w:t>
      </w:r>
      <w:r w:rsidRPr="00F52D69">
        <w:t xml:space="preserve">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аттестации. С этой целью проводились тренировочные и диагностический работы в формате </w:t>
      </w:r>
      <w:proofErr w:type="gramStart"/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ЕГЭ .</w:t>
      </w:r>
      <w:proofErr w:type="gramEnd"/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                                                                                                  </w:t>
      </w:r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Материал для проведения данных работ учителя использовали из Открытого банка заданий ЕГЭ. (Портал ФИПИ – Федеральный институт педагогических измерений. http://www.fipi.ru), МИОО </w:t>
      </w:r>
      <w:proofErr w:type="spellStart"/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Статград</w:t>
      </w:r>
      <w:proofErr w:type="spellEnd"/>
      <w:r w:rsidRPr="00F52D69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и др. Во время выполнения домашнего задания использовались онлайн тематические или тесты в формате ЕГЭ, тесты (ФИПИ ЕГЭ) на печатной основе, которые сразу давали обучающимся возможность оценить уровень своей подготовленности. Кроме уроков, учителями проводили консультации по подготовке к ЕГЭ. Во время проведения консультаций осуществлялось применение знаний, умений и навыков и их коррекция. На консультациях учителя разъясняли наиболее трудные вопросы тем. Под руководством учителей проводилось освоение алгоритмов выполнения заданий, вызывающих существенные затруднения. В апреле-мае в школах были проведены репетиционные работы в формате ЕГЭ по истории и обществознанию. При подготовке к ЕГЭ учителями истории и обществознания активно применялись ИКТ технологии: ресурсы сети Интернет готовые электронные продукты мультимедийные презентации и т.д.</w:t>
      </w:r>
    </w:p>
    <w:p w:rsidR="00F52D69" w:rsidRDefault="00F52D69" w:rsidP="0088429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</w:p>
    <w:p w:rsidR="006611E2" w:rsidRPr="006611E2" w:rsidRDefault="006611E2" w:rsidP="006611E2">
      <w:pPr>
        <w:shd w:val="clear" w:color="auto" w:fill="FFFFFF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6611E2">
        <w:rPr>
          <w:rFonts w:ascii="YS Text" w:eastAsia="Times New Roman" w:hAnsi="YS Text" w:cs="Times New Roman"/>
          <w:b/>
          <w:color w:val="1A1A1A"/>
          <w:sz w:val="23"/>
          <w:szCs w:val="23"/>
          <w:lang w:eastAsia="ru-RU"/>
        </w:rPr>
        <w:t xml:space="preserve">Подготовка к ВПР и анализ </w:t>
      </w:r>
      <w:proofErr w:type="gramStart"/>
      <w:r w:rsidRPr="006611E2">
        <w:rPr>
          <w:rFonts w:ascii="YS Text" w:eastAsia="Times New Roman" w:hAnsi="YS Text" w:cs="Times New Roman"/>
          <w:b/>
          <w:color w:val="1A1A1A"/>
          <w:sz w:val="23"/>
          <w:szCs w:val="23"/>
          <w:lang w:eastAsia="ru-RU"/>
        </w:rPr>
        <w:t>результата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.</w:t>
      </w:r>
      <w:r w:rsidRPr="006611E2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 </w:t>
      </w:r>
      <w:proofErr w:type="gramEnd"/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                                                                           </w:t>
      </w:r>
      <w:r w:rsidRPr="006611E2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»</w:t>
      </w:r>
    </w:p>
    <w:p w:rsidR="006611E2" w:rsidRPr="006611E2" w:rsidRDefault="006611E2" w:rsidP="006611E2">
      <w:pPr>
        <w:shd w:val="clear" w:color="auto" w:fill="FFFFFF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В целях </w:t>
      </w:r>
      <w:proofErr w:type="gramStart"/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подготовки  к</w:t>
      </w:r>
      <w:proofErr w:type="gramEnd"/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ВПР в школах были организованы</w:t>
      </w:r>
      <w:r w:rsidRPr="006611E2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методические мероприятия, направленные на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  <w:r w:rsidRPr="006611E2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повышение качества основного общего образования.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                                                                                                                               Проходило непрерывное </w:t>
      </w:r>
      <w:r w:rsidRPr="006611E2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повышение квалификации учителей в области оценки качества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  <w:r w:rsidRPr="006611E2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образования.</w:t>
      </w:r>
    </w:p>
    <w:p w:rsidR="006611E2" w:rsidRPr="006611E2" w:rsidRDefault="006611E2" w:rsidP="006611E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Была проведена </w:t>
      </w:r>
      <w:r w:rsidRPr="006611E2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корректировк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а</w:t>
      </w:r>
      <w:r w:rsidRPr="006611E2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внутренней системы оценки качества образования, в</w:t>
      </w:r>
    </w:p>
    <w:p w:rsidR="006611E2" w:rsidRPr="006611E2" w:rsidRDefault="006611E2" w:rsidP="006611E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6611E2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том числе работы школьных методических объединений по методикам преподавания</w:t>
      </w:r>
    </w:p>
    <w:p w:rsidR="006611E2" w:rsidRPr="006611E2" w:rsidRDefault="006611E2" w:rsidP="006611E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6611E2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«западающих» тем, способам предотвращения типичных ошибок.</w:t>
      </w:r>
    </w:p>
    <w:p w:rsidR="006611E2" w:rsidRPr="006611E2" w:rsidRDefault="006611E2" w:rsidP="006611E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  <w:r w:rsidRPr="006611E2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По результатам проведенного анализа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ВПР</w:t>
      </w:r>
      <w:r w:rsidRPr="006611E2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определи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лись</w:t>
      </w:r>
      <w:r w:rsidRPr="006611E2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проблемные поля, дефициты в виде</w:t>
      </w:r>
    </w:p>
    <w:p w:rsidR="006611E2" w:rsidRPr="006611E2" w:rsidRDefault="006611E2" w:rsidP="006611E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6611E2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несформированных планируемых результатов для класса, параллели, образовательной</w:t>
      </w:r>
    </w:p>
    <w:p w:rsidR="006611E2" w:rsidRPr="006611E2" w:rsidRDefault="006611E2" w:rsidP="006611E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6611E2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организации по «Истории» на основе данных о выполнении каждого из заданий</w:t>
      </w:r>
    </w:p>
    <w:p w:rsidR="006611E2" w:rsidRPr="006611E2" w:rsidRDefault="006611E2" w:rsidP="006611E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6611E2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участниками, получившими разные баллы за работу.</w:t>
      </w:r>
    </w:p>
    <w:p w:rsidR="00F52D69" w:rsidRDefault="00F52D69" w:rsidP="0088429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</w:p>
    <w:p w:rsidR="00884293" w:rsidRPr="00C7670E" w:rsidRDefault="006611E2" w:rsidP="0088429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1A1A1A"/>
          <w:sz w:val="23"/>
          <w:szCs w:val="23"/>
          <w:lang w:eastAsia="ru-RU"/>
        </w:rPr>
      </w:pPr>
      <w:r w:rsidRPr="00C7670E">
        <w:rPr>
          <w:rFonts w:ascii="YS Text" w:eastAsia="Times New Roman" w:hAnsi="YS Text" w:cs="Times New Roman"/>
          <w:b/>
          <w:color w:val="1A1A1A"/>
          <w:sz w:val="23"/>
          <w:szCs w:val="23"/>
          <w:lang w:eastAsia="ru-RU"/>
        </w:rPr>
        <w:t>Выводы по работе ММО</w:t>
      </w:r>
      <w:r w:rsidR="00C7670E" w:rsidRPr="00C7670E">
        <w:rPr>
          <w:rFonts w:ascii="YS Text" w:eastAsia="Times New Roman" w:hAnsi="YS Text" w:cs="Times New Roman"/>
          <w:b/>
          <w:color w:val="1A1A1A"/>
          <w:sz w:val="23"/>
          <w:szCs w:val="23"/>
          <w:lang w:eastAsia="ru-RU"/>
        </w:rPr>
        <w:t>:</w:t>
      </w:r>
    </w:p>
    <w:p w:rsidR="00C7670E" w:rsidRPr="00C7670E" w:rsidRDefault="006611E2" w:rsidP="00C7670E">
      <w:pPr>
        <w:shd w:val="clear" w:color="auto" w:fill="FFFFFF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</w:p>
    <w:p w:rsidR="00C7670E" w:rsidRPr="00C7670E" w:rsidRDefault="00C7670E" w:rsidP="00C7670E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Намеченный план работы на 202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4 </w:t>
      </w: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-202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5</w:t>
      </w: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учебный год реализован. МО учителей истории</w:t>
      </w:r>
    </w:p>
    <w:p w:rsidR="00C7670E" w:rsidRPr="00C7670E" w:rsidRDefault="00C7670E" w:rsidP="00C7670E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провело большую работу, которая принесла свои результаты. Успешной оказалась работа</w:t>
      </w:r>
    </w:p>
    <w:p w:rsidR="00C7670E" w:rsidRPr="00C7670E" w:rsidRDefault="00C7670E" w:rsidP="00C7670E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каждого учителя. Все мероприятия, проводившиеся в течение года, были направлены на</w:t>
      </w:r>
    </w:p>
    <w:p w:rsidR="00C7670E" w:rsidRPr="00C7670E" w:rsidRDefault="00C7670E" w:rsidP="00C7670E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формирование у подрастающего поколения чувства патриотизма, уважительного отношения</w:t>
      </w:r>
    </w:p>
    <w:p w:rsidR="00C7670E" w:rsidRPr="00C7670E" w:rsidRDefault="00C7670E" w:rsidP="00C7670E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к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мировой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истории,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истории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гражданственности; развитие интеллектуального и творческого потенциала.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При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проведении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уроков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и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объединения активно использовали информационно - коммуникационные технологии,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разрабатывали и создавали презентации к урокам. Активно включали в свою деятельность</w:t>
      </w: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цифровые и электронные образовательные ресурсы.</w:t>
      </w:r>
    </w:p>
    <w:p w:rsidR="00C7670E" w:rsidRPr="00C7670E" w:rsidRDefault="00C7670E" w:rsidP="00C7670E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Но, в работе МО истории и обществознания остаются и слабые места. В течение</w:t>
      </w:r>
    </w:p>
    <w:p w:rsidR="00C7670E" w:rsidRPr="00C7670E" w:rsidRDefault="00C7670E" w:rsidP="00C7670E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учебного процесса учителя методического объединения испытывали следующие трудности:</w:t>
      </w:r>
    </w:p>
    <w:p w:rsidR="00C7670E" w:rsidRPr="00C7670E" w:rsidRDefault="00C7670E" w:rsidP="00C7670E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- перегрузка обучающихся большим объемом программного материала и требованиями к</w:t>
      </w:r>
    </w:p>
    <w:p w:rsidR="00C7670E" w:rsidRPr="00C7670E" w:rsidRDefault="00C7670E" w:rsidP="00C7670E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усвоению программы;</w:t>
      </w:r>
    </w:p>
    <w:p w:rsidR="00C7670E" w:rsidRPr="00C7670E" w:rsidRDefault="00C7670E" w:rsidP="00C7670E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- необходимость участия в большом количестве различных олимпиад, онлайн-уроков,</w:t>
      </w:r>
    </w:p>
    <w:p w:rsidR="00C7670E" w:rsidRPr="00C7670E" w:rsidRDefault="00C7670E" w:rsidP="00C7670E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тестирований и конкурсов различного уровня;</w:t>
      </w:r>
    </w:p>
    <w:p w:rsidR="00C7670E" w:rsidRPr="00C7670E" w:rsidRDefault="00C7670E" w:rsidP="00C7670E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C7670E"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>- низкая мотивация обучающихся.</w:t>
      </w:r>
    </w:p>
    <w:p w:rsidR="006F6985" w:rsidRPr="007711D3" w:rsidRDefault="006F6985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</w:p>
    <w:p w:rsidR="00C7670E" w:rsidRDefault="00C7670E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670E" w:rsidRPr="00C7670E" w:rsidRDefault="00C7670E" w:rsidP="00C7670E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</w:pPr>
      <w:r w:rsidRPr="00C7670E">
        <w:rPr>
          <w:rFonts w:ascii="YS Text" w:eastAsia="Times New Roman" w:hAnsi="YS Text" w:cs="Times New Roman"/>
          <w:b/>
          <w:color w:val="34343C"/>
          <w:sz w:val="23"/>
          <w:szCs w:val="23"/>
          <w:lang w:eastAsia="ru-RU"/>
        </w:rPr>
        <w:t>Цель на 202</w:t>
      </w:r>
      <w:r w:rsidR="00EA2D3C">
        <w:rPr>
          <w:rFonts w:ascii="YS Text" w:eastAsia="Times New Roman" w:hAnsi="YS Text" w:cs="Times New Roman"/>
          <w:b/>
          <w:color w:val="34343C"/>
          <w:sz w:val="23"/>
          <w:szCs w:val="23"/>
          <w:lang w:eastAsia="ru-RU"/>
        </w:rPr>
        <w:t>5</w:t>
      </w:r>
      <w:r w:rsidRPr="00C7670E">
        <w:rPr>
          <w:rFonts w:ascii="YS Text" w:eastAsia="Times New Roman" w:hAnsi="YS Text" w:cs="Times New Roman"/>
          <w:b/>
          <w:color w:val="34343C"/>
          <w:sz w:val="23"/>
          <w:szCs w:val="23"/>
          <w:lang w:eastAsia="ru-RU"/>
        </w:rPr>
        <w:t xml:space="preserve"> – 202</w:t>
      </w:r>
      <w:r w:rsidR="00EA2D3C">
        <w:rPr>
          <w:rFonts w:ascii="YS Text" w:eastAsia="Times New Roman" w:hAnsi="YS Text" w:cs="Times New Roman"/>
          <w:b/>
          <w:color w:val="34343C"/>
          <w:sz w:val="23"/>
          <w:szCs w:val="23"/>
          <w:lang w:eastAsia="ru-RU"/>
        </w:rPr>
        <w:t>6</w:t>
      </w:r>
      <w:r w:rsidRPr="00C7670E">
        <w:rPr>
          <w:rFonts w:ascii="YS Text" w:eastAsia="Times New Roman" w:hAnsi="YS Text" w:cs="Times New Roman"/>
          <w:b/>
          <w:color w:val="34343C"/>
          <w:sz w:val="23"/>
          <w:szCs w:val="23"/>
          <w:lang w:eastAsia="ru-RU"/>
        </w:rPr>
        <w:t xml:space="preserve"> учебный год:</w:t>
      </w:r>
    </w:p>
    <w:p w:rsidR="00EA2D3C" w:rsidRPr="00EA2D3C" w:rsidRDefault="00EA2D3C" w:rsidP="00EA2D3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  <w:r w:rsidRPr="00EA2D3C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Формирование единого образовательного пространства преподавания истории и обществознания в г. Рубцовске как средства повышения качества общественно-научного образования в рамках реализации государственной политики в области исторического просвещения</w:t>
      </w:r>
    </w:p>
    <w:p w:rsidR="00C7670E" w:rsidRDefault="00EA2D3C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YS Text" w:eastAsia="Times New Roman" w:hAnsi="YS Text" w:cs="Times New Roman"/>
          <w:color w:val="34343C"/>
          <w:sz w:val="23"/>
          <w:szCs w:val="23"/>
          <w:lang w:eastAsia="ru-RU"/>
        </w:rPr>
        <w:t xml:space="preserve"> </w:t>
      </w:r>
    </w:p>
    <w:p w:rsidR="006F6985" w:rsidRPr="004E70F2" w:rsidRDefault="006F6985" w:rsidP="006F698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Задачи, </w:t>
      </w:r>
      <w:r w:rsidR="00884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которые необходимо решить в 202</w:t>
      </w:r>
      <w:r w:rsidR="00EA2D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84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-202</w:t>
      </w:r>
      <w:r w:rsidR="00EA2D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E70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4E70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у.г</w:t>
      </w:r>
      <w:proofErr w:type="spellEnd"/>
      <w:r w:rsidRPr="004E70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.:</w:t>
      </w:r>
      <w:r w:rsidRPr="004E70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6985" w:rsidRPr="001F12EF" w:rsidRDefault="00884293" w:rsidP="006F698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 </w:t>
      </w:r>
    </w:p>
    <w:p w:rsidR="00EA2D3C" w:rsidRPr="00EA2D3C" w:rsidRDefault="00EA2D3C" w:rsidP="00EA2D3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EA2D3C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1. Формирование общероссийской гражданской идентичности и укрепление «Русского мира». Для этого планируют сохранять память о значимых событиях российской истории, проводить патриотическое воспитание и просветительскую работу с соотечественниками, проживающими за рубежом.</w:t>
      </w:r>
    </w:p>
    <w:p w:rsidR="00EA2D3C" w:rsidRPr="00EA2D3C" w:rsidRDefault="00EA2D3C" w:rsidP="00EA2D3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EA2D3C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2. Сохранение российских духовно-нравственных и культурно-исторических ценностей и повышение способности общества противостоять деструктивному идеологическому воздействию.</w:t>
      </w:r>
    </w:p>
    <w:p w:rsidR="00EA2D3C" w:rsidRPr="00EA2D3C" w:rsidRDefault="00EA2D3C" w:rsidP="00EA2D3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EA2D3C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3. Формирование сплочённости российского общества, поддержание гражданского мира и согласия на основе объективного осмысления исторического прошлого через воспитание подрастающего поколения.</w:t>
      </w:r>
    </w:p>
    <w:p w:rsidR="00EA2D3C" w:rsidRPr="00EA2D3C" w:rsidRDefault="00EA2D3C" w:rsidP="00EA2D3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EA2D3C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4. Совершенствовать педагогическое мастерство в условиях обновленных ФГОС, путём внедрения в учебно-воспитательный процесс современных образовательных технологий. </w:t>
      </w:r>
    </w:p>
    <w:p w:rsidR="00884293" w:rsidRPr="00884293" w:rsidRDefault="00EA2D3C" w:rsidP="00EA2D3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  <w:r w:rsidRPr="00EA2D3C"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 xml:space="preserve">5. Создать условия для профессионально-личностного роста педагога как одного из основных условий обеспечения качества образования.     </w:t>
      </w:r>
    </w:p>
    <w:p w:rsidR="006F6985" w:rsidRPr="004E70F2" w:rsidRDefault="006F6985" w:rsidP="006F6985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6F6985" w:rsidRPr="004E70F2" w:rsidRDefault="006F6985" w:rsidP="006F6985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6985" w:rsidRPr="004E70F2" w:rsidRDefault="006F6985" w:rsidP="00EA2D3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="00EA2D3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E7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________________________/Т.Н </w:t>
      </w:r>
      <w:proofErr w:type="spellStart"/>
      <w:r w:rsidRPr="004E70F2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Ямилова</w:t>
      </w:r>
      <w:proofErr w:type="spellEnd"/>
      <w:r w:rsidRPr="004E70F2">
        <w:rPr>
          <w:rFonts w:ascii="Times New Roman" w:eastAsia="Times New Roman" w:hAnsi="Times New Roman" w:cs="Times New Roman"/>
          <w:sz w:val="24"/>
          <w:szCs w:val="24"/>
          <w:lang w:eastAsia="ru-RU"/>
        </w:rPr>
        <w:t>/ </w:t>
      </w:r>
    </w:p>
    <w:p w:rsidR="00A833D9" w:rsidRDefault="00A833D9"/>
    <w:sectPr w:rsidR="00A83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A1D73"/>
    <w:multiLevelType w:val="hybridMultilevel"/>
    <w:tmpl w:val="4DB0E84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406F0"/>
    <w:multiLevelType w:val="hybridMultilevel"/>
    <w:tmpl w:val="22965AEA"/>
    <w:lvl w:ilvl="0" w:tplc="F6CC78A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7613E"/>
    <w:multiLevelType w:val="hybridMultilevel"/>
    <w:tmpl w:val="4DB0E84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45149"/>
    <w:multiLevelType w:val="multilevel"/>
    <w:tmpl w:val="38C0A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F8D"/>
    <w:rsid w:val="00001700"/>
    <w:rsid w:val="00160F8D"/>
    <w:rsid w:val="003C7D34"/>
    <w:rsid w:val="003D19D1"/>
    <w:rsid w:val="00410C29"/>
    <w:rsid w:val="005A3BA8"/>
    <w:rsid w:val="00636F87"/>
    <w:rsid w:val="006611E2"/>
    <w:rsid w:val="006F6985"/>
    <w:rsid w:val="00780353"/>
    <w:rsid w:val="00884293"/>
    <w:rsid w:val="0098622C"/>
    <w:rsid w:val="009E77F3"/>
    <w:rsid w:val="00A833D9"/>
    <w:rsid w:val="00C00288"/>
    <w:rsid w:val="00C7670E"/>
    <w:rsid w:val="00D42C6F"/>
    <w:rsid w:val="00D926E2"/>
    <w:rsid w:val="00EA2D3C"/>
    <w:rsid w:val="00F5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4D190"/>
  <w15:chartTrackingRefBased/>
  <w15:docId w15:val="{513920EC-AC62-4142-B467-D44240B6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6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39"/>
    <w:rsid w:val="006F69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F6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1"/>
    <w:qFormat/>
    <w:rsid w:val="00884293"/>
    <w:pPr>
      <w:spacing w:after="200" w:line="276" w:lineRule="auto"/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D1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D1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2523</Words>
  <Characters>14384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Михайлюк Елена Ивановна</cp:lastModifiedBy>
  <cp:revision>10</cp:revision>
  <cp:lastPrinted>2025-06-20T07:09:00Z</cp:lastPrinted>
  <dcterms:created xsi:type="dcterms:W3CDTF">2025-06-16T05:16:00Z</dcterms:created>
  <dcterms:modified xsi:type="dcterms:W3CDTF">2025-06-20T07:10:00Z</dcterms:modified>
</cp:coreProperties>
</file>